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35" w:rsidRPr="008C3F1A" w:rsidRDefault="00A63635" w:rsidP="000041A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A63635" w:rsidRPr="00B86230" w:rsidTr="00025A16">
        <w:tc>
          <w:tcPr>
            <w:tcW w:w="3510" w:type="dxa"/>
          </w:tcPr>
          <w:p w:rsidR="00A63635" w:rsidRPr="00025A16" w:rsidRDefault="00A63635" w:rsidP="00E61A7F">
            <w:pPr>
              <w:rPr>
                <w:rFonts w:ascii="Arial" w:hAnsi="Arial" w:cs="Arial"/>
                <w:sz w:val="20"/>
                <w:szCs w:val="20"/>
              </w:rPr>
            </w:pPr>
            <w:r w:rsidRPr="00025A16">
              <w:rPr>
                <w:rFonts w:ascii="Arial" w:hAnsi="Arial" w:cs="Arial"/>
                <w:sz w:val="20"/>
                <w:szCs w:val="20"/>
              </w:rPr>
              <w:t>H x.x.1</w:t>
            </w:r>
          </w:p>
          <w:p w:rsidR="00A63635" w:rsidRPr="00025A16" w:rsidRDefault="00A63635" w:rsidP="00E61A7F">
            <w:pPr>
              <w:rPr>
                <w:rFonts w:ascii="Arial" w:hAnsi="Arial" w:cs="Arial"/>
                <w:sz w:val="20"/>
                <w:szCs w:val="20"/>
              </w:rPr>
            </w:pPr>
          </w:p>
        </w:tc>
        <w:tc>
          <w:tcPr>
            <w:tcW w:w="426" w:type="dxa"/>
          </w:tcPr>
          <w:p w:rsidR="00A63635" w:rsidRPr="00025A16" w:rsidRDefault="00A63635" w:rsidP="00E61A7F">
            <w:pPr>
              <w:rPr>
                <w:rFonts w:ascii="Arial" w:hAnsi="Arial" w:cs="Arial"/>
                <w:sz w:val="20"/>
                <w:szCs w:val="20"/>
              </w:rPr>
            </w:pPr>
          </w:p>
        </w:tc>
        <w:tc>
          <w:tcPr>
            <w:tcW w:w="5352" w:type="dxa"/>
          </w:tcPr>
          <w:p w:rsidR="00A63635" w:rsidRPr="00025A16" w:rsidRDefault="00A63635" w:rsidP="00025A16">
            <w:pPr>
              <w:autoSpaceDE w:val="0"/>
              <w:autoSpaceDN w:val="0"/>
              <w:adjustRightInd w:val="0"/>
              <w:rPr>
                <w:rFonts w:ascii="Arial" w:hAnsi="Arial" w:cs="Arial"/>
                <w:b/>
                <w:bCs/>
                <w:sz w:val="30"/>
                <w:szCs w:val="30"/>
                <w:lang w:val="nl-NL" w:eastAsia="en-US"/>
              </w:rPr>
            </w:pPr>
            <w:r>
              <w:rPr>
                <w:rFonts w:ascii="Arial" w:hAnsi="Arial" w:cs="Arial"/>
                <w:b/>
                <w:bCs/>
                <w:sz w:val="30"/>
                <w:szCs w:val="30"/>
                <w:lang w:val="nl-NL" w:eastAsia="en-US"/>
              </w:rPr>
              <w:t>Afwegen</w:t>
            </w:r>
            <w:r w:rsidRPr="00025A16">
              <w:rPr>
                <w:rFonts w:ascii="Arial" w:hAnsi="Arial" w:cs="Arial"/>
                <w:b/>
                <w:bCs/>
                <w:sz w:val="30"/>
                <w:szCs w:val="30"/>
                <w:lang w:val="nl-NL" w:eastAsia="en-US"/>
              </w:rPr>
              <w:t xml:space="preserve"> van grondstoffen</w:t>
            </w:r>
          </w:p>
          <w:p w:rsidR="00A63635" w:rsidRPr="00025A16" w:rsidRDefault="00A63635" w:rsidP="00025A16">
            <w:pPr>
              <w:autoSpaceDE w:val="0"/>
              <w:autoSpaceDN w:val="0"/>
              <w:adjustRightInd w:val="0"/>
              <w:rPr>
                <w:rFonts w:ascii="Arial" w:hAnsi="Arial" w:cs="Arial"/>
                <w:sz w:val="20"/>
                <w:szCs w:val="20"/>
                <w:lang w:val="nl-NL" w:eastAsia="en-US"/>
              </w:rPr>
            </w:pPr>
          </w:p>
          <w:p w:rsidR="00A63635" w:rsidRPr="00025A16" w:rsidRDefault="00A63635" w:rsidP="00025A16">
            <w:pPr>
              <w:autoSpaceDE w:val="0"/>
              <w:autoSpaceDN w:val="0"/>
              <w:adjustRightInd w:val="0"/>
              <w:rPr>
                <w:rFonts w:ascii="Arial" w:hAnsi="Arial" w:cs="Arial"/>
                <w:sz w:val="16"/>
                <w:szCs w:val="16"/>
                <w:lang w:val="nl-NL" w:eastAsia="en-US"/>
              </w:rPr>
            </w:pPr>
            <w:r w:rsidRPr="00025A16">
              <w:rPr>
                <w:rFonts w:ascii="Arial" w:hAnsi="Arial" w:cs="Arial"/>
                <w:sz w:val="16"/>
                <w:szCs w:val="16"/>
                <w:lang w:val="nl-NL" w:eastAsia="en-US"/>
              </w:rPr>
              <w:t xml:space="preserve">Deze leidraad geeft adviezen over </w:t>
            </w:r>
            <w:r>
              <w:rPr>
                <w:rFonts w:ascii="Arial" w:hAnsi="Arial" w:cs="Arial"/>
                <w:sz w:val="16"/>
                <w:szCs w:val="16"/>
                <w:lang w:val="nl-NL" w:eastAsia="en-US"/>
              </w:rPr>
              <w:t>het afwegen</w:t>
            </w:r>
            <w:r w:rsidRPr="00025A16">
              <w:rPr>
                <w:rFonts w:ascii="Arial" w:hAnsi="Arial" w:cs="Arial"/>
                <w:sz w:val="16"/>
                <w:szCs w:val="16"/>
                <w:lang w:val="nl-NL" w:eastAsia="en-US"/>
              </w:rPr>
              <w:t xml:space="preserve"> van kleine hoeveelheden droge grondstoffen die allergenen bevatten via handmatige methodes.</w:t>
            </w:r>
          </w:p>
        </w:tc>
      </w:tr>
      <w:tr w:rsidR="00A63635" w:rsidRPr="00B86230" w:rsidTr="00025A16">
        <w:tc>
          <w:tcPr>
            <w:tcW w:w="3510" w:type="dxa"/>
          </w:tcPr>
          <w:p w:rsidR="00A63635" w:rsidRPr="00025A16" w:rsidRDefault="00A63635" w:rsidP="00025A16">
            <w:pPr>
              <w:autoSpaceDE w:val="0"/>
              <w:autoSpaceDN w:val="0"/>
              <w:adjustRightInd w:val="0"/>
              <w:rPr>
                <w:rFonts w:ascii="Arial,Bold" w:hAnsi="Arial,Bold" w:cs="Arial,Bold"/>
                <w:b/>
                <w:bCs/>
                <w:sz w:val="16"/>
                <w:szCs w:val="16"/>
                <w:lang w:val="nl-NL" w:eastAsia="en-US"/>
              </w:rPr>
            </w:pPr>
            <w:r w:rsidRPr="00025A16">
              <w:rPr>
                <w:rFonts w:ascii="Arial,Bold" w:hAnsi="Arial,Bold" w:cs="Arial,Bold"/>
                <w:b/>
                <w:bCs/>
                <w:sz w:val="16"/>
                <w:szCs w:val="16"/>
                <w:lang w:val="nl-NL" w:eastAsia="en-US"/>
              </w:rPr>
              <w:t xml:space="preserve">Deze leidraad is bedoeld om werkgevers te helpen de blootstelling aan allergenen te beperken. Specifiek geeft deze leidraad advies voor goede praktijken inzake stofbeheersing tijdens de manuele proportionering van kleine hoeveelheden grondstoffen die allergenen bevatten. </w:t>
            </w:r>
          </w:p>
          <w:p w:rsidR="00A63635" w:rsidRPr="00025A16" w:rsidRDefault="00A63635" w:rsidP="00025A16">
            <w:pPr>
              <w:autoSpaceDE w:val="0"/>
              <w:autoSpaceDN w:val="0"/>
              <w:adjustRightInd w:val="0"/>
              <w:rPr>
                <w:rFonts w:ascii="Arial,Bold" w:hAnsi="Arial,Bold" w:cs="Arial,Bold"/>
                <w:b/>
                <w:bCs/>
                <w:sz w:val="16"/>
                <w:szCs w:val="16"/>
                <w:lang w:val="nl-NL" w:eastAsia="en-US"/>
              </w:rPr>
            </w:pPr>
            <w:r w:rsidRPr="00025A16">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A63635" w:rsidRPr="00025A16" w:rsidRDefault="00A63635" w:rsidP="00025A16">
            <w:pPr>
              <w:autoSpaceDE w:val="0"/>
              <w:autoSpaceDN w:val="0"/>
              <w:adjustRightInd w:val="0"/>
              <w:rPr>
                <w:rFonts w:ascii="Arial,Bold" w:hAnsi="Arial,Bold" w:cs="Arial,Bold"/>
                <w:b/>
                <w:bCs/>
                <w:sz w:val="16"/>
                <w:szCs w:val="16"/>
                <w:lang w:val="nl-NL" w:eastAsia="en-US"/>
              </w:rPr>
            </w:pPr>
          </w:p>
          <w:p w:rsidR="00A63635" w:rsidRPr="00025A16" w:rsidRDefault="00A63635" w:rsidP="00025A16">
            <w:pPr>
              <w:autoSpaceDE w:val="0"/>
              <w:autoSpaceDN w:val="0"/>
              <w:adjustRightInd w:val="0"/>
              <w:rPr>
                <w:rFonts w:ascii="Arial" w:hAnsi="Arial" w:cs="Arial"/>
                <w:sz w:val="20"/>
                <w:szCs w:val="20"/>
                <w:lang w:val="nl-NL"/>
              </w:rPr>
            </w:pPr>
            <w:r w:rsidRPr="00025A16">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p w:rsidR="00A63635" w:rsidRPr="00025A16" w:rsidRDefault="00A63635" w:rsidP="00025A16">
            <w:pPr>
              <w:autoSpaceDE w:val="0"/>
              <w:autoSpaceDN w:val="0"/>
              <w:adjustRightInd w:val="0"/>
              <w:rPr>
                <w:rFonts w:ascii="Arial" w:hAnsi="Arial" w:cs="Arial"/>
                <w:sz w:val="20"/>
                <w:szCs w:val="20"/>
                <w:lang w:val="nl-NL"/>
              </w:rPr>
            </w:pPr>
          </w:p>
        </w:tc>
        <w:tc>
          <w:tcPr>
            <w:tcW w:w="426" w:type="dxa"/>
          </w:tcPr>
          <w:p w:rsidR="00A63635" w:rsidRPr="00025A16" w:rsidRDefault="00A63635" w:rsidP="00E61A7F">
            <w:pPr>
              <w:rPr>
                <w:rFonts w:ascii="Arial" w:hAnsi="Arial" w:cs="Arial"/>
                <w:sz w:val="20"/>
                <w:szCs w:val="20"/>
                <w:lang w:val="nl-NL"/>
              </w:rPr>
            </w:pPr>
          </w:p>
        </w:tc>
        <w:tc>
          <w:tcPr>
            <w:tcW w:w="5352" w:type="dxa"/>
          </w:tcPr>
          <w:p w:rsidR="00A63635" w:rsidRPr="00025A16" w:rsidRDefault="00A63635" w:rsidP="008C3F1A">
            <w:pPr>
              <w:rPr>
                <w:rFonts w:ascii="Arial" w:hAnsi="Arial" w:cs="Arial"/>
                <w:b/>
                <w:sz w:val="20"/>
                <w:szCs w:val="20"/>
                <w:lang w:val="nl-NL"/>
              </w:rPr>
            </w:pPr>
            <w:r w:rsidRPr="00025A16">
              <w:rPr>
                <w:rFonts w:ascii="Arial" w:hAnsi="Arial" w:cs="Arial"/>
                <w:b/>
                <w:sz w:val="20"/>
                <w:szCs w:val="20"/>
                <w:lang w:val="nl-NL"/>
              </w:rPr>
              <w:t>Toegang</w:t>
            </w:r>
          </w:p>
          <w:p w:rsidR="00A63635" w:rsidRPr="00025A16" w:rsidRDefault="00A63635" w:rsidP="00025A16">
            <w:pPr>
              <w:pStyle w:val="ListParagraph"/>
              <w:numPr>
                <w:ilvl w:val="0"/>
                <w:numId w:val="15"/>
              </w:numPr>
              <w:autoSpaceDE w:val="0"/>
              <w:autoSpaceDN w:val="0"/>
              <w:adjustRightInd w:val="0"/>
              <w:rPr>
                <w:rFonts w:ascii="Arial" w:hAnsi="Arial" w:cs="Arial"/>
                <w:sz w:val="18"/>
                <w:szCs w:val="18"/>
                <w:lang w:val="nl-NL" w:eastAsia="en-US"/>
              </w:rPr>
            </w:pPr>
            <w:r w:rsidRPr="00025A16">
              <w:rPr>
                <w:rFonts w:ascii="Arial" w:hAnsi="Arial" w:cs="Arial"/>
                <w:sz w:val="18"/>
                <w:szCs w:val="18"/>
                <w:lang w:val="nl-NL" w:eastAsia="en-US"/>
              </w:rPr>
              <w:t>De werkplaats enkel toegankelijk maken voor bevoegd personeel.</w:t>
            </w:r>
          </w:p>
          <w:p w:rsidR="00A63635" w:rsidRPr="00025A16" w:rsidRDefault="00A63635" w:rsidP="00025A16">
            <w:pPr>
              <w:pStyle w:val="ListParagraph"/>
              <w:ind w:left="357"/>
              <w:rPr>
                <w:rFonts w:ascii="Arial" w:hAnsi="Arial" w:cs="Arial"/>
                <w:sz w:val="20"/>
                <w:szCs w:val="20"/>
                <w:lang w:val="nl-NL"/>
              </w:rPr>
            </w:pPr>
          </w:p>
          <w:p w:rsidR="00A63635" w:rsidRPr="00025A16" w:rsidRDefault="00A63635" w:rsidP="008C3F1A">
            <w:pPr>
              <w:rPr>
                <w:rFonts w:ascii="Arial" w:hAnsi="Arial" w:cs="Arial"/>
                <w:b/>
                <w:sz w:val="20"/>
                <w:szCs w:val="20"/>
                <w:lang w:val="nl-NL"/>
              </w:rPr>
            </w:pPr>
            <w:r w:rsidRPr="00025A16">
              <w:rPr>
                <w:rFonts w:ascii="Arial" w:hAnsi="Arial" w:cs="Arial"/>
                <w:b/>
                <w:sz w:val="20"/>
                <w:szCs w:val="20"/>
                <w:lang w:val="nl-NL"/>
              </w:rPr>
              <w:t>Ontwerp en apparatuur</w:t>
            </w:r>
          </w:p>
          <w:p w:rsidR="00A63635" w:rsidRPr="00025A16" w:rsidRDefault="00A63635" w:rsidP="00025A16">
            <w:pPr>
              <w:pStyle w:val="ListParagraph"/>
              <w:numPr>
                <w:ilvl w:val="0"/>
                <w:numId w:val="15"/>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Sluit het weegstation zo veel mogelijk af (zie illustratie).</w:t>
            </w:r>
          </w:p>
          <w:p w:rsidR="00A63635" w:rsidRPr="00B86230" w:rsidRDefault="00A63635" w:rsidP="00025A16">
            <w:pPr>
              <w:pStyle w:val="ListParagraph"/>
              <w:numPr>
                <w:ilvl w:val="0"/>
                <w:numId w:val="15"/>
              </w:numPr>
              <w:autoSpaceDE w:val="0"/>
              <w:autoSpaceDN w:val="0"/>
              <w:adjustRightInd w:val="0"/>
              <w:ind w:left="426" w:hanging="426"/>
              <w:rPr>
                <w:rFonts w:ascii="Arial" w:hAnsi="Arial" w:cs="Arial"/>
                <w:sz w:val="18"/>
                <w:szCs w:val="18"/>
                <w:lang w:val="nl-NL" w:eastAsia="en-US"/>
              </w:rPr>
            </w:pPr>
            <w:r w:rsidRPr="00B86230">
              <w:rPr>
                <w:rFonts w:ascii="Arial" w:hAnsi="Arial" w:cs="Arial"/>
                <w:sz w:val="18"/>
                <w:szCs w:val="18"/>
                <w:lang w:val="nl-NL" w:eastAsia="en-US"/>
              </w:rPr>
              <w:t>Maak de omkasting voldoende groot zodat deze uitrusting en materiaal kan bevatten.</w:t>
            </w:r>
          </w:p>
          <w:p w:rsidR="00A63635" w:rsidRPr="00B86230" w:rsidRDefault="00A63635" w:rsidP="00025A16">
            <w:pPr>
              <w:pStyle w:val="ListParagraph"/>
              <w:numPr>
                <w:ilvl w:val="0"/>
                <w:numId w:val="15"/>
              </w:numPr>
              <w:autoSpaceDE w:val="0"/>
              <w:autoSpaceDN w:val="0"/>
              <w:adjustRightInd w:val="0"/>
              <w:ind w:left="426" w:hanging="426"/>
              <w:rPr>
                <w:rFonts w:ascii="Arial" w:hAnsi="Arial" w:cs="Arial"/>
                <w:sz w:val="18"/>
                <w:szCs w:val="18"/>
                <w:lang w:val="nl-NL" w:eastAsia="en-US"/>
              </w:rPr>
            </w:pPr>
            <w:r w:rsidRPr="00B86230">
              <w:rPr>
                <w:rFonts w:ascii="Arial" w:hAnsi="Arial" w:cs="Arial"/>
                <w:sz w:val="18"/>
                <w:szCs w:val="18"/>
                <w:lang w:val="nl-NL" w:eastAsia="en-US"/>
              </w:rPr>
              <w:t>Houd de open ruimte zo klein als mogelijk - maar laat genoeg ruimte vrij om veilig te werken. Gebruik doorzichtige panelen en plastic strips om de open ruimte te verkleinen.</w:t>
            </w:r>
          </w:p>
          <w:p w:rsidR="00A63635" w:rsidRPr="00B86230" w:rsidRDefault="00A63635" w:rsidP="00025A16">
            <w:pPr>
              <w:pStyle w:val="ListParagraph"/>
              <w:numPr>
                <w:ilvl w:val="0"/>
                <w:numId w:val="15"/>
              </w:numPr>
              <w:autoSpaceDE w:val="0"/>
              <w:autoSpaceDN w:val="0"/>
              <w:adjustRightInd w:val="0"/>
              <w:ind w:left="426" w:hanging="426"/>
              <w:rPr>
                <w:rFonts w:ascii="Arial" w:hAnsi="Arial" w:cs="Arial"/>
                <w:sz w:val="18"/>
                <w:szCs w:val="18"/>
                <w:lang w:val="nl-NL" w:eastAsia="en-US"/>
              </w:rPr>
            </w:pPr>
            <w:r w:rsidRPr="00B86230">
              <w:rPr>
                <w:rFonts w:ascii="Arial" w:hAnsi="Arial" w:cs="Arial"/>
                <w:sz w:val="18"/>
                <w:szCs w:val="18"/>
                <w:lang w:val="nl-NL" w:eastAsia="en-US"/>
              </w:rPr>
              <w:t>De algemene luchtstroom in de omkasting moet ten minste 0,5 m/s. zijn. De luchtstroom naar de openingen van de afzuigkap moet tenminste 1 m/s bedragen.</w:t>
            </w:r>
          </w:p>
          <w:p w:rsidR="00A63635" w:rsidRPr="00B86230" w:rsidRDefault="00A63635" w:rsidP="00025A16">
            <w:pPr>
              <w:pStyle w:val="ListParagraph"/>
              <w:numPr>
                <w:ilvl w:val="0"/>
                <w:numId w:val="15"/>
              </w:numPr>
              <w:autoSpaceDE w:val="0"/>
              <w:autoSpaceDN w:val="0"/>
              <w:adjustRightInd w:val="0"/>
              <w:ind w:left="426" w:hanging="426"/>
              <w:rPr>
                <w:rFonts w:ascii="Arial" w:hAnsi="Arial" w:cs="Arial"/>
                <w:sz w:val="18"/>
                <w:szCs w:val="18"/>
                <w:lang w:val="nl-NL" w:eastAsia="en-US"/>
              </w:rPr>
            </w:pPr>
            <w:r w:rsidRPr="00B86230">
              <w:rPr>
                <w:rFonts w:ascii="Arial" w:hAnsi="Arial" w:cs="Arial"/>
                <w:sz w:val="18"/>
                <w:szCs w:val="18"/>
                <w:lang w:val="nl-NL" w:eastAsia="en-US"/>
              </w:rPr>
              <w:t xml:space="preserve">Vermijd het gebruik van diepe vaten of zakken van meer dan </w:t>
            </w:r>
            <w:smartTag w:uri="urn:schemas-microsoft-com:office:smarttags" w:element="metricconverter">
              <w:smartTagPr>
                <w:attr w:name="ProductID" w:val="25 kg"/>
              </w:smartTagPr>
              <w:r w:rsidRPr="00B86230">
                <w:rPr>
                  <w:rFonts w:ascii="Arial" w:hAnsi="Arial" w:cs="Arial"/>
                  <w:sz w:val="18"/>
                  <w:szCs w:val="18"/>
                  <w:lang w:val="nl-NL" w:eastAsia="en-US"/>
                </w:rPr>
                <w:t>25 kg</w:t>
              </w:r>
            </w:smartTag>
            <w:r w:rsidRPr="00B86230">
              <w:rPr>
                <w:rFonts w:ascii="Arial" w:hAnsi="Arial" w:cs="Arial"/>
                <w:sz w:val="18"/>
                <w:szCs w:val="18"/>
                <w:lang w:val="nl-NL" w:eastAsia="en-US"/>
              </w:rPr>
              <w:t>.</w:t>
            </w:r>
          </w:p>
          <w:p w:rsidR="00A63635" w:rsidRPr="00025A16" w:rsidRDefault="00A63635" w:rsidP="00025A16">
            <w:pPr>
              <w:pStyle w:val="ListParagraph"/>
              <w:numPr>
                <w:ilvl w:val="0"/>
                <w:numId w:val="15"/>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Waar mogelijk, zorg ervoor dat lucht van buitenaf wordt aangevoerd, en dat deze eerst langs de werknemer komt om dan langs de werkactiviteit naar het afzuigpunt te gaan.</w:t>
            </w:r>
          </w:p>
          <w:p w:rsidR="00A63635" w:rsidRPr="00025A16" w:rsidRDefault="00A63635" w:rsidP="00025A16">
            <w:pPr>
              <w:pStyle w:val="ListParagraph"/>
              <w:numPr>
                <w:ilvl w:val="0"/>
                <w:numId w:val="15"/>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Zorg voor een toevoer van zuivere lucht in de werkplaats om de weggezogen lucht te vervangen.</w:t>
            </w:r>
          </w:p>
          <w:p w:rsidR="00A63635" w:rsidRPr="00025A16" w:rsidRDefault="00A63635" w:rsidP="00025A16">
            <w:pPr>
              <w:pStyle w:val="ListParagraph"/>
              <w:numPr>
                <w:ilvl w:val="0"/>
                <w:numId w:val="15"/>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Zorg voor een eenvoudige manier om het plaatselijk afzuigsysteem te controleren, bijvoorbeeld een manometer, drukmeter of verklikker.</w:t>
            </w:r>
          </w:p>
          <w:p w:rsidR="00A63635" w:rsidRPr="00025A16" w:rsidRDefault="00A63635" w:rsidP="00025A16">
            <w:pPr>
              <w:pStyle w:val="ListParagraph"/>
              <w:numPr>
                <w:ilvl w:val="0"/>
                <w:numId w:val="15"/>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 xml:space="preserve">Voer de verontreinigde lucht weg van de deuren, ramen en luchttoevoeren. Indien nodig kan gefilterde lucht opnieuw worden gerecirculeerd. </w:t>
            </w:r>
          </w:p>
          <w:p w:rsidR="00A63635" w:rsidRPr="00025A16" w:rsidRDefault="00A63635" w:rsidP="00025A16">
            <w:pPr>
              <w:pStyle w:val="ListParagraph"/>
              <w:numPr>
                <w:ilvl w:val="0"/>
                <w:numId w:val="15"/>
              </w:numPr>
              <w:autoSpaceDE w:val="0"/>
              <w:autoSpaceDN w:val="0"/>
              <w:adjustRightInd w:val="0"/>
              <w:ind w:left="426" w:hanging="426"/>
              <w:rPr>
                <w:rFonts w:ascii="Arial" w:hAnsi="Arial" w:cs="Arial"/>
                <w:sz w:val="20"/>
                <w:szCs w:val="20"/>
                <w:lang w:val="nl-NL"/>
              </w:rPr>
            </w:pPr>
            <w:r w:rsidRPr="00025A16">
              <w:rPr>
                <w:rFonts w:ascii="Arial" w:hAnsi="Arial" w:cs="Arial"/>
                <w:sz w:val="18"/>
                <w:szCs w:val="18"/>
                <w:lang w:val="nl-NL" w:eastAsia="en-US"/>
              </w:rPr>
              <w:t>Gezuiverde en gefilterde lucht kan opnieuw in de werkomgeving van de werknemers gebracht worden, op voorwaarde dat er systemen aanwezig zijn om de staat en de werking van het filtersysteem te controleren.</w:t>
            </w:r>
          </w:p>
        </w:tc>
      </w:tr>
      <w:tr w:rsidR="00A63635" w:rsidRPr="008C3F1A" w:rsidTr="00025A16">
        <w:tc>
          <w:tcPr>
            <w:tcW w:w="3510" w:type="dxa"/>
          </w:tcPr>
          <w:p w:rsidR="00A63635" w:rsidRPr="00025A16" w:rsidRDefault="00A63635" w:rsidP="00E61A7F">
            <w:pPr>
              <w:rPr>
                <w:rFonts w:ascii="Arial" w:hAnsi="Arial" w:cs="Arial"/>
                <w:sz w:val="20"/>
                <w:szCs w:val="20"/>
                <w:lang w:val="nl-NL"/>
              </w:rPr>
            </w:pPr>
          </w:p>
        </w:tc>
        <w:tc>
          <w:tcPr>
            <w:tcW w:w="426" w:type="dxa"/>
          </w:tcPr>
          <w:p w:rsidR="00A63635" w:rsidRPr="00025A16" w:rsidRDefault="00A63635" w:rsidP="00E61A7F">
            <w:pPr>
              <w:rPr>
                <w:rFonts w:ascii="Arial" w:hAnsi="Arial" w:cs="Arial"/>
                <w:sz w:val="20"/>
                <w:szCs w:val="20"/>
                <w:lang w:val="nl-NL"/>
              </w:rPr>
            </w:pPr>
          </w:p>
        </w:tc>
        <w:tc>
          <w:tcPr>
            <w:tcW w:w="5352" w:type="dxa"/>
          </w:tcPr>
          <w:p w:rsidR="00A63635" w:rsidRPr="00025A16" w:rsidRDefault="00A63635" w:rsidP="00E61A7F">
            <w:pPr>
              <w:rPr>
                <w:rFonts w:ascii="Arial" w:hAnsi="Arial" w:cs="Arial"/>
                <w:sz w:val="20"/>
                <w:szCs w:val="20"/>
                <w:lang w:val="nl-NL"/>
              </w:rPr>
            </w:pPr>
            <w:r w:rsidRPr="00025A16">
              <w:rPr>
                <w:rFonts w:ascii="Arial" w:hAnsi="Arial" w:cs="Arial"/>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7" type="#_x0000_t75" style="width:252.75pt;height:222pt;visibility:visible">
                  <v:imagedata r:id="rId7" o:title=""/>
                </v:shape>
              </w:pict>
            </w:r>
          </w:p>
          <w:p w:rsidR="00A63635" w:rsidRPr="00025A16" w:rsidRDefault="00A63635" w:rsidP="00E61A7F">
            <w:pPr>
              <w:rPr>
                <w:rFonts w:ascii="Arial" w:hAnsi="Arial" w:cs="Arial"/>
                <w:sz w:val="20"/>
                <w:szCs w:val="20"/>
                <w:lang w:val="nl-NL"/>
              </w:rPr>
            </w:pPr>
          </w:p>
        </w:tc>
      </w:tr>
    </w:tbl>
    <w:p w:rsidR="00A63635" w:rsidRPr="008C3F1A" w:rsidRDefault="00A63635">
      <w:pPr>
        <w:rPr>
          <w:rFonts w:ascii="Arial" w:hAnsi="Arial" w:cs="Arial"/>
          <w:sz w:val="20"/>
          <w:szCs w:val="20"/>
          <w:lang w:val="nl-NL"/>
        </w:rPr>
      </w:pPr>
      <w:r w:rsidRPr="008C3F1A">
        <w:rPr>
          <w:rFonts w:ascii="Arial" w:hAnsi="Arial" w:cs="Arial"/>
          <w:sz w:val="20"/>
          <w:szCs w:val="20"/>
          <w:lang w:val="nl-NL"/>
        </w:rPr>
        <w:br w:type="page"/>
      </w:r>
    </w:p>
    <w:p w:rsidR="00A63635" w:rsidRPr="008C3F1A" w:rsidRDefault="00A63635" w:rsidP="000041AF">
      <w:pPr>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A63635" w:rsidRPr="008C3F1A" w:rsidTr="00025A16">
        <w:tc>
          <w:tcPr>
            <w:tcW w:w="5495" w:type="dxa"/>
          </w:tcPr>
          <w:p w:rsidR="00A63635" w:rsidRPr="00025A16" w:rsidRDefault="00A63635" w:rsidP="00E61A7F">
            <w:pPr>
              <w:rPr>
                <w:rFonts w:ascii="Arial" w:hAnsi="Arial" w:cs="Arial"/>
                <w:sz w:val="20"/>
                <w:szCs w:val="20"/>
                <w:lang w:val="nl-NL"/>
              </w:rPr>
            </w:pPr>
          </w:p>
        </w:tc>
        <w:tc>
          <w:tcPr>
            <w:tcW w:w="567" w:type="dxa"/>
          </w:tcPr>
          <w:p w:rsidR="00A63635" w:rsidRPr="00025A16" w:rsidRDefault="00A63635" w:rsidP="00E61A7F">
            <w:pPr>
              <w:rPr>
                <w:rFonts w:ascii="Arial" w:hAnsi="Arial" w:cs="Arial"/>
                <w:sz w:val="20"/>
                <w:szCs w:val="20"/>
                <w:lang w:val="nl-NL"/>
              </w:rPr>
            </w:pPr>
          </w:p>
        </w:tc>
        <w:tc>
          <w:tcPr>
            <w:tcW w:w="3226" w:type="dxa"/>
          </w:tcPr>
          <w:p w:rsidR="00A63635" w:rsidRPr="00025A16" w:rsidRDefault="00A63635" w:rsidP="00E61A7F">
            <w:pPr>
              <w:pStyle w:val="ListParagraph"/>
              <w:rPr>
                <w:rFonts w:ascii="Arial" w:hAnsi="Arial" w:cs="Arial"/>
                <w:sz w:val="20"/>
                <w:szCs w:val="20"/>
                <w:lang w:val="nl-NL"/>
              </w:rPr>
            </w:pPr>
          </w:p>
        </w:tc>
      </w:tr>
      <w:tr w:rsidR="00A63635" w:rsidRPr="00B86230" w:rsidTr="00025A16">
        <w:tc>
          <w:tcPr>
            <w:tcW w:w="5495" w:type="dxa"/>
          </w:tcPr>
          <w:p w:rsidR="00A63635" w:rsidRPr="00025A16" w:rsidRDefault="00A63635" w:rsidP="00025A16">
            <w:pPr>
              <w:autoSpaceDE w:val="0"/>
              <w:autoSpaceDN w:val="0"/>
              <w:adjustRightInd w:val="0"/>
              <w:rPr>
                <w:rFonts w:ascii="Arial,Bold" w:hAnsi="Arial,Bold" w:cs="Arial,Bold"/>
                <w:b/>
                <w:bCs/>
                <w:sz w:val="18"/>
                <w:szCs w:val="18"/>
                <w:lang w:val="nl-NL" w:eastAsia="en-US"/>
              </w:rPr>
            </w:pPr>
            <w:r w:rsidRPr="00025A16">
              <w:rPr>
                <w:rFonts w:ascii="Arial,Bold" w:hAnsi="Arial,Bold" w:cs="Arial,Bold"/>
                <w:b/>
                <w:bCs/>
                <w:sz w:val="18"/>
                <w:szCs w:val="18"/>
                <w:lang w:val="nl-NL" w:eastAsia="en-US"/>
              </w:rPr>
              <w:t>Onderhoud</w:t>
            </w:r>
          </w:p>
          <w:p w:rsidR="00A63635" w:rsidRPr="00025A16" w:rsidRDefault="00A63635" w:rsidP="00025A16">
            <w:pPr>
              <w:pStyle w:val="ListParagraph"/>
              <w:numPr>
                <w:ilvl w:val="0"/>
                <w:numId w:val="20"/>
              </w:numPr>
              <w:autoSpaceDE w:val="0"/>
              <w:autoSpaceDN w:val="0"/>
              <w:adjustRightInd w:val="0"/>
              <w:ind w:left="284" w:hanging="284"/>
              <w:rPr>
                <w:rFonts w:ascii="Arial" w:hAnsi="Arial" w:cs="Arial"/>
                <w:sz w:val="18"/>
                <w:szCs w:val="18"/>
                <w:lang w:val="nl-NL" w:eastAsia="en-US"/>
              </w:rPr>
            </w:pPr>
            <w:r w:rsidRPr="00025A16">
              <w:rPr>
                <w:rFonts w:ascii="Arial" w:hAnsi="Arial" w:cs="Arial"/>
                <w:sz w:val="18"/>
                <w:szCs w:val="18"/>
                <w:lang w:val="nl-NL" w:eastAsia="en-US"/>
              </w:rPr>
              <w:t xml:space="preserve">Zorg er voor dat de apparatuur goed wordt onderhouden, volgens de aanbevelingen van de leverancier/installateur.  </w:t>
            </w:r>
          </w:p>
          <w:p w:rsidR="00A63635" w:rsidRPr="00025A16" w:rsidRDefault="00A63635" w:rsidP="00025A16">
            <w:pPr>
              <w:pStyle w:val="ListParagraph"/>
              <w:numPr>
                <w:ilvl w:val="0"/>
                <w:numId w:val="20"/>
              </w:numPr>
              <w:autoSpaceDE w:val="0"/>
              <w:autoSpaceDN w:val="0"/>
              <w:adjustRightInd w:val="0"/>
              <w:ind w:left="284" w:hanging="284"/>
              <w:rPr>
                <w:rFonts w:ascii="Arial" w:hAnsi="Arial" w:cs="Arial"/>
                <w:sz w:val="18"/>
                <w:szCs w:val="18"/>
                <w:lang w:val="nl-NL" w:eastAsia="en-US"/>
              </w:rPr>
            </w:pPr>
            <w:r w:rsidRPr="00025A16">
              <w:rPr>
                <w:rFonts w:ascii="Arial" w:hAnsi="Arial" w:cs="Arial"/>
                <w:sz w:val="18"/>
                <w:szCs w:val="18"/>
                <w:lang w:val="nl-NL" w:eastAsia="en-US"/>
              </w:rPr>
              <w:t>Vervang de verslijtbare onderdelen (filters enz) in overeenstemming met de aanbevelingen van de fabrikant.</w:t>
            </w:r>
          </w:p>
          <w:p w:rsidR="00A63635" w:rsidRPr="00025A16" w:rsidRDefault="00A63635" w:rsidP="00025A16">
            <w:pPr>
              <w:pStyle w:val="ListParagraph"/>
              <w:ind w:left="284" w:hanging="284"/>
              <w:rPr>
                <w:rFonts w:ascii="Arial" w:hAnsi="Arial" w:cs="Arial"/>
                <w:sz w:val="20"/>
                <w:szCs w:val="20"/>
                <w:lang w:val="nl-NL"/>
              </w:rPr>
            </w:pPr>
          </w:p>
          <w:p w:rsidR="00A63635" w:rsidRPr="00025A16" w:rsidRDefault="00A63635" w:rsidP="00025A16">
            <w:pPr>
              <w:ind w:left="284" w:hanging="284"/>
              <w:rPr>
                <w:rFonts w:ascii="Arial" w:hAnsi="Arial" w:cs="Arial"/>
                <w:b/>
                <w:sz w:val="20"/>
                <w:szCs w:val="20"/>
                <w:lang w:val="nl-NL"/>
              </w:rPr>
            </w:pPr>
            <w:r w:rsidRPr="00025A16">
              <w:rPr>
                <w:rFonts w:ascii="Arial" w:hAnsi="Arial" w:cs="Arial"/>
                <w:b/>
                <w:sz w:val="20"/>
                <w:szCs w:val="20"/>
                <w:lang w:val="nl-NL"/>
              </w:rPr>
              <w:t>Onderzoek en testen</w:t>
            </w:r>
          </w:p>
          <w:p w:rsidR="00A63635" w:rsidRPr="00025A16" w:rsidRDefault="00A63635" w:rsidP="00025A16">
            <w:pPr>
              <w:pStyle w:val="ListParagraph"/>
              <w:numPr>
                <w:ilvl w:val="0"/>
                <w:numId w:val="20"/>
              </w:numPr>
              <w:autoSpaceDE w:val="0"/>
              <w:autoSpaceDN w:val="0"/>
              <w:adjustRightInd w:val="0"/>
              <w:ind w:left="284" w:hanging="284"/>
              <w:rPr>
                <w:rFonts w:ascii="Arial" w:hAnsi="Arial" w:cs="Arial"/>
                <w:sz w:val="18"/>
                <w:szCs w:val="18"/>
                <w:lang w:val="nl-NL" w:eastAsia="en-US"/>
              </w:rPr>
            </w:pPr>
            <w:r w:rsidRPr="00025A16">
              <w:rPr>
                <w:rFonts w:ascii="Arial" w:hAnsi="Arial" w:cs="Arial"/>
                <w:sz w:val="18"/>
                <w:szCs w:val="18"/>
                <w:lang w:val="nl-NL" w:eastAsia="en-US"/>
              </w:rPr>
              <w:t>Vraag aan de leverancier informatie over de werking van de ventilatieapparatuur. Update deze informatie regelmatig.</w:t>
            </w:r>
          </w:p>
          <w:p w:rsidR="00A63635" w:rsidRPr="00025A16" w:rsidRDefault="00A63635" w:rsidP="00025A16">
            <w:pPr>
              <w:pStyle w:val="ListParagraph"/>
              <w:numPr>
                <w:ilvl w:val="0"/>
                <w:numId w:val="20"/>
              </w:numPr>
              <w:autoSpaceDE w:val="0"/>
              <w:autoSpaceDN w:val="0"/>
              <w:adjustRightInd w:val="0"/>
              <w:ind w:left="284" w:hanging="284"/>
              <w:rPr>
                <w:rFonts w:ascii="Arial" w:hAnsi="Arial" w:cs="Arial"/>
                <w:sz w:val="18"/>
                <w:szCs w:val="18"/>
                <w:lang w:val="nl-NL" w:eastAsia="en-US"/>
              </w:rPr>
            </w:pPr>
            <w:r w:rsidRPr="00025A16">
              <w:rPr>
                <w:rFonts w:ascii="Arial" w:hAnsi="Arial" w:cs="Arial"/>
                <w:sz w:val="18"/>
                <w:szCs w:val="18"/>
                <w:lang w:val="nl-NL" w:eastAsia="en-US"/>
              </w:rPr>
              <w:t>Controleer minstens één keer per week het ventilatiesysteem met het blote oog op tekenen van schade. Als het ventilatiesysteem continue gebruikt wordt, controleer het dan regelmatiger. Indien deze minder vaak wordt gebruikt, controleer het systeem dan voor elk gebruik.</w:t>
            </w:r>
          </w:p>
          <w:p w:rsidR="00A63635" w:rsidRPr="00025A16" w:rsidRDefault="00A63635" w:rsidP="00025A16">
            <w:pPr>
              <w:pStyle w:val="ListParagraph"/>
              <w:numPr>
                <w:ilvl w:val="0"/>
                <w:numId w:val="20"/>
              </w:numPr>
              <w:autoSpaceDE w:val="0"/>
              <w:autoSpaceDN w:val="0"/>
              <w:adjustRightInd w:val="0"/>
              <w:ind w:left="284" w:hanging="284"/>
              <w:rPr>
                <w:rFonts w:ascii="Arial" w:hAnsi="Arial" w:cs="Arial"/>
                <w:sz w:val="18"/>
                <w:szCs w:val="18"/>
                <w:lang w:val="nl-NL" w:eastAsia="en-US"/>
              </w:rPr>
            </w:pPr>
            <w:r w:rsidRPr="00025A16">
              <w:rPr>
                <w:rFonts w:ascii="Arial" w:hAnsi="Arial" w:cs="Arial"/>
                <w:sz w:val="18"/>
                <w:szCs w:val="18"/>
                <w:lang w:val="nl-NL" w:eastAsia="en-US"/>
              </w:rPr>
              <w:t>Laat het ventilatiemateriaal ten minste één keer per jaar onderzoeken en testen op de standaardprestaties,</w:t>
            </w:r>
          </w:p>
          <w:p w:rsidR="00A63635" w:rsidRPr="00025A16" w:rsidRDefault="00A63635" w:rsidP="00025A16">
            <w:pPr>
              <w:pStyle w:val="ListParagraph"/>
              <w:numPr>
                <w:ilvl w:val="0"/>
                <w:numId w:val="20"/>
              </w:numPr>
              <w:autoSpaceDE w:val="0"/>
              <w:autoSpaceDN w:val="0"/>
              <w:adjustRightInd w:val="0"/>
              <w:ind w:left="284" w:hanging="284"/>
              <w:rPr>
                <w:rFonts w:ascii="Arial" w:hAnsi="Arial" w:cs="Arial"/>
                <w:sz w:val="18"/>
                <w:szCs w:val="18"/>
                <w:lang w:val="nl-NL" w:eastAsia="en-US"/>
              </w:rPr>
            </w:pPr>
            <w:r w:rsidRPr="00025A16">
              <w:rPr>
                <w:rFonts w:ascii="Arial" w:hAnsi="Arial" w:cs="Arial"/>
                <w:sz w:val="18"/>
                <w:szCs w:val="18"/>
                <w:lang w:val="nl-NL" w:eastAsia="en-US"/>
              </w:rPr>
              <w:t>Houdt inspectieverslagen bij gedurende een voldoende lange periode om te kunnen voldoen aan de nationale wetgeving (minimum vijf jaar).</w:t>
            </w:r>
          </w:p>
          <w:p w:rsidR="00A63635" w:rsidRPr="00025A16" w:rsidRDefault="00A63635" w:rsidP="00025A16">
            <w:pPr>
              <w:pStyle w:val="ListParagraph"/>
              <w:ind w:left="357"/>
              <w:rPr>
                <w:rFonts w:ascii="Arial" w:hAnsi="Arial" w:cs="Arial"/>
                <w:sz w:val="20"/>
                <w:szCs w:val="20"/>
                <w:lang w:val="nl-NL"/>
              </w:rPr>
            </w:pPr>
          </w:p>
          <w:p w:rsidR="00A63635" w:rsidRPr="00025A16" w:rsidRDefault="00A63635" w:rsidP="00025A16">
            <w:pPr>
              <w:autoSpaceDE w:val="0"/>
              <w:autoSpaceDN w:val="0"/>
              <w:adjustRightInd w:val="0"/>
              <w:ind w:left="426" w:hanging="426"/>
              <w:rPr>
                <w:rFonts w:ascii="Arial,Bold" w:hAnsi="Arial,Bold" w:cs="Arial,Bold"/>
                <w:b/>
                <w:bCs/>
                <w:sz w:val="18"/>
                <w:szCs w:val="18"/>
                <w:lang w:val="nl-NL" w:eastAsia="en-US"/>
              </w:rPr>
            </w:pPr>
            <w:r w:rsidRPr="00025A16">
              <w:rPr>
                <w:rFonts w:ascii="Arial,Bold" w:hAnsi="Arial,Bold" w:cs="Arial,Bold"/>
                <w:b/>
                <w:bCs/>
                <w:sz w:val="18"/>
                <w:szCs w:val="18"/>
                <w:lang w:val="nl-NL" w:eastAsia="en-US"/>
              </w:rPr>
              <w:t>Schoonmaak en orde &amp; netheid</w:t>
            </w:r>
          </w:p>
          <w:p w:rsidR="00A63635" w:rsidRPr="00025A16" w:rsidRDefault="00A63635" w:rsidP="00025A16">
            <w:pPr>
              <w:pStyle w:val="ListParagraph"/>
              <w:numPr>
                <w:ilvl w:val="0"/>
                <w:numId w:val="28"/>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Reinig de werkruimte dagelijks. Maak de werkplaats minstens één keer per week grondig schoon.</w:t>
            </w:r>
          </w:p>
          <w:p w:rsidR="00A63635" w:rsidRPr="00025A16" w:rsidRDefault="00A63635" w:rsidP="00025A16">
            <w:pPr>
              <w:pStyle w:val="ListParagraph"/>
              <w:numPr>
                <w:ilvl w:val="0"/>
                <w:numId w:val="28"/>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Maak schoon met behulp van met water of stofzuiger.</w:t>
            </w:r>
          </w:p>
          <w:p w:rsidR="00A63635" w:rsidRPr="00025A16" w:rsidRDefault="00A63635" w:rsidP="00025A16">
            <w:pPr>
              <w:pStyle w:val="ListParagraph"/>
              <w:numPr>
                <w:ilvl w:val="0"/>
                <w:numId w:val="28"/>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Voorkom opdwarreling stof.</w:t>
            </w:r>
          </w:p>
          <w:p w:rsidR="00A63635" w:rsidRPr="00025A16" w:rsidRDefault="00A63635" w:rsidP="00025A16">
            <w:pPr>
              <w:pStyle w:val="ListParagraph"/>
              <w:numPr>
                <w:ilvl w:val="0"/>
                <w:numId w:val="28"/>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Voorkom het gebruik van perslucht of een bezem.</w:t>
            </w:r>
          </w:p>
          <w:p w:rsidR="00A63635" w:rsidRPr="00025A16" w:rsidRDefault="00A63635" w:rsidP="00025A16">
            <w:pPr>
              <w:pStyle w:val="ListParagraph"/>
              <w:ind w:left="357"/>
              <w:rPr>
                <w:rFonts w:ascii="Arial" w:hAnsi="Arial" w:cs="Arial"/>
                <w:sz w:val="20"/>
                <w:szCs w:val="20"/>
                <w:lang w:val="nl-NL"/>
              </w:rPr>
            </w:pPr>
          </w:p>
          <w:p w:rsidR="00A63635" w:rsidRPr="00025A16" w:rsidRDefault="00A63635" w:rsidP="00025A16">
            <w:pPr>
              <w:autoSpaceDE w:val="0"/>
              <w:autoSpaceDN w:val="0"/>
              <w:adjustRightInd w:val="0"/>
              <w:ind w:left="426" w:hanging="426"/>
              <w:rPr>
                <w:rFonts w:ascii="Arial,Bold" w:hAnsi="Arial,Bold" w:cs="Arial,Bold"/>
                <w:b/>
                <w:bCs/>
                <w:sz w:val="18"/>
                <w:szCs w:val="18"/>
                <w:lang w:val="nl-NL" w:eastAsia="en-US"/>
              </w:rPr>
            </w:pPr>
            <w:r w:rsidRPr="00025A16">
              <w:rPr>
                <w:rFonts w:ascii="Arial,Bold" w:hAnsi="Arial,Bold" w:cs="Arial,Bold"/>
                <w:b/>
                <w:bCs/>
                <w:sz w:val="18"/>
                <w:szCs w:val="18"/>
                <w:lang w:val="nl-NL" w:eastAsia="en-US"/>
              </w:rPr>
              <w:t>Persoonlijke beschermingsmiddelen</w:t>
            </w:r>
          </w:p>
          <w:p w:rsidR="00A63635" w:rsidRPr="00025A16" w:rsidRDefault="00A63635" w:rsidP="00025A16">
            <w:pPr>
              <w:pStyle w:val="ListParagraph"/>
              <w:numPr>
                <w:ilvl w:val="0"/>
                <w:numId w:val="28"/>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Verwijs naar takenblad gewijd aan Persoonlijke beschermingsmiddelen.</w:t>
            </w:r>
          </w:p>
          <w:p w:rsidR="00A63635" w:rsidRPr="00025A16" w:rsidRDefault="00A63635" w:rsidP="00025A16">
            <w:pPr>
              <w:pStyle w:val="ListParagraph"/>
              <w:numPr>
                <w:ilvl w:val="0"/>
                <w:numId w:val="28"/>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A63635" w:rsidRPr="00025A16" w:rsidRDefault="00A63635" w:rsidP="00025A16">
            <w:pPr>
              <w:pStyle w:val="ListParagraph"/>
              <w:numPr>
                <w:ilvl w:val="0"/>
                <w:numId w:val="28"/>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Zorg voor opbergmogelijkheden om persoonlijke beschermingsmiddelen schoon te houden wanneer deze niet gebruikt worden.</w:t>
            </w:r>
          </w:p>
          <w:p w:rsidR="00A63635" w:rsidRPr="00025A16" w:rsidRDefault="00A63635" w:rsidP="00025A16">
            <w:pPr>
              <w:pStyle w:val="ListParagraph"/>
              <w:numPr>
                <w:ilvl w:val="0"/>
                <w:numId w:val="28"/>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Vervang ademhalingsbescherming na de gebruiksperioden, die zijn aangeraden door de leveranciers.</w:t>
            </w:r>
          </w:p>
          <w:p w:rsidR="00A63635" w:rsidRPr="00025A16" w:rsidRDefault="00A63635" w:rsidP="00025A16">
            <w:pPr>
              <w:autoSpaceDE w:val="0"/>
              <w:autoSpaceDN w:val="0"/>
              <w:adjustRightInd w:val="0"/>
              <w:ind w:left="426" w:hanging="426"/>
              <w:rPr>
                <w:rFonts w:ascii="Arial,Bold" w:hAnsi="Arial,Bold" w:cs="Arial,Bold"/>
                <w:b/>
                <w:bCs/>
                <w:sz w:val="18"/>
                <w:szCs w:val="18"/>
                <w:lang w:val="nl-NL" w:eastAsia="en-US"/>
              </w:rPr>
            </w:pPr>
          </w:p>
          <w:p w:rsidR="00A63635" w:rsidRPr="00025A16" w:rsidRDefault="00A63635" w:rsidP="00025A16">
            <w:pPr>
              <w:autoSpaceDE w:val="0"/>
              <w:autoSpaceDN w:val="0"/>
              <w:adjustRightInd w:val="0"/>
              <w:ind w:left="426" w:hanging="426"/>
              <w:rPr>
                <w:rFonts w:ascii="Arial,Bold" w:hAnsi="Arial,Bold" w:cs="Arial,Bold"/>
                <w:b/>
                <w:bCs/>
                <w:sz w:val="18"/>
                <w:szCs w:val="18"/>
                <w:lang w:val="nl-NL" w:eastAsia="en-US"/>
              </w:rPr>
            </w:pPr>
            <w:r w:rsidRPr="00025A16">
              <w:rPr>
                <w:rFonts w:ascii="Arial,Bold" w:hAnsi="Arial,Bold" w:cs="Arial,Bold"/>
                <w:b/>
                <w:bCs/>
                <w:sz w:val="18"/>
                <w:szCs w:val="18"/>
                <w:lang w:val="nl-NL" w:eastAsia="en-US"/>
              </w:rPr>
              <w:t>Opleiding</w:t>
            </w:r>
          </w:p>
          <w:p w:rsidR="00A63635" w:rsidRPr="00025A16" w:rsidRDefault="00A63635" w:rsidP="00025A16">
            <w:pPr>
              <w:pStyle w:val="ListParagraph"/>
              <w:numPr>
                <w:ilvl w:val="0"/>
                <w:numId w:val="29"/>
              </w:numPr>
              <w:ind w:left="426" w:hanging="426"/>
              <w:rPr>
                <w:rFonts w:ascii="Arial" w:hAnsi="Arial" w:cs="Arial"/>
                <w:sz w:val="18"/>
                <w:szCs w:val="18"/>
                <w:lang w:val="nl-NL" w:eastAsia="en-US"/>
              </w:rPr>
            </w:pPr>
            <w:r w:rsidRPr="00025A16">
              <w:rPr>
                <w:rFonts w:ascii="Arial" w:hAnsi="Arial" w:cs="Arial"/>
                <w:sz w:val="18"/>
                <w:szCs w:val="18"/>
                <w:lang w:val="nl-NL" w:eastAsia="en-US"/>
              </w:rPr>
              <w:t>Maak werknemers bewust over de risico’s van blootstelling aan allergenen en zo schoon mogelijk te werken.</w:t>
            </w:r>
          </w:p>
          <w:p w:rsidR="00A63635" w:rsidRPr="00025A16" w:rsidRDefault="00A63635" w:rsidP="00025A16">
            <w:pPr>
              <w:autoSpaceDE w:val="0"/>
              <w:autoSpaceDN w:val="0"/>
              <w:adjustRightInd w:val="0"/>
              <w:ind w:left="426" w:hanging="426"/>
              <w:rPr>
                <w:rFonts w:ascii="Arial,Bold" w:hAnsi="Arial,Bold" w:cs="Arial,Bold"/>
                <w:b/>
                <w:bCs/>
                <w:sz w:val="18"/>
                <w:szCs w:val="18"/>
                <w:lang w:val="nl-NL" w:eastAsia="en-US"/>
              </w:rPr>
            </w:pPr>
          </w:p>
          <w:p w:rsidR="00A63635" w:rsidRPr="00025A16" w:rsidRDefault="00A63635" w:rsidP="00025A16">
            <w:pPr>
              <w:autoSpaceDE w:val="0"/>
              <w:autoSpaceDN w:val="0"/>
              <w:adjustRightInd w:val="0"/>
              <w:ind w:left="426" w:hanging="426"/>
              <w:rPr>
                <w:rFonts w:ascii="Arial,Bold" w:hAnsi="Arial,Bold" w:cs="Arial,Bold"/>
                <w:b/>
                <w:bCs/>
                <w:sz w:val="18"/>
                <w:szCs w:val="18"/>
                <w:lang w:val="nl-NL" w:eastAsia="en-US"/>
              </w:rPr>
            </w:pPr>
            <w:r w:rsidRPr="00025A16">
              <w:rPr>
                <w:rFonts w:ascii="Arial,Bold" w:hAnsi="Arial,Bold" w:cs="Arial,Bold"/>
                <w:b/>
                <w:bCs/>
                <w:sz w:val="18"/>
                <w:szCs w:val="18"/>
                <w:lang w:val="nl-NL" w:eastAsia="en-US"/>
              </w:rPr>
              <w:t>Supervisie</w:t>
            </w:r>
          </w:p>
          <w:p w:rsidR="00A63635" w:rsidRPr="00025A16" w:rsidRDefault="00A63635" w:rsidP="00025A16">
            <w:pPr>
              <w:pStyle w:val="ListParagraph"/>
              <w:numPr>
                <w:ilvl w:val="0"/>
                <w:numId w:val="28"/>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 xml:space="preserve">Zorg voor een kwaliteitssysteem dat onderzoekt of de toegepaste beheersmaatregelen in werking zijn en of ze nageleefd worden. </w:t>
            </w:r>
          </w:p>
          <w:p w:rsidR="00A63635" w:rsidRPr="00025A16" w:rsidRDefault="00A63635" w:rsidP="00025A16">
            <w:pPr>
              <w:pStyle w:val="ListParagraph"/>
              <w:numPr>
                <w:ilvl w:val="0"/>
                <w:numId w:val="28"/>
              </w:numPr>
              <w:autoSpaceDE w:val="0"/>
              <w:autoSpaceDN w:val="0"/>
              <w:adjustRightInd w:val="0"/>
              <w:ind w:left="426" w:hanging="426"/>
              <w:rPr>
                <w:rFonts w:ascii="Arial" w:hAnsi="Arial" w:cs="Arial"/>
                <w:sz w:val="18"/>
                <w:szCs w:val="18"/>
                <w:lang w:val="nl-NL" w:eastAsia="en-US"/>
              </w:rPr>
            </w:pPr>
            <w:r w:rsidRPr="00025A16">
              <w:rPr>
                <w:rFonts w:ascii="Arial" w:hAnsi="Arial" w:cs="Arial"/>
                <w:sz w:val="18"/>
                <w:szCs w:val="18"/>
                <w:lang w:val="nl-NL" w:eastAsia="en-US"/>
              </w:rPr>
              <w:t>Werkgevers moeten er voor zorgen dat de werknemers over alle middelen beschikken om de hiernaast weergegeven checklist uit te voeren.</w:t>
            </w:r>
          </w:p>
          <w:p w:rsidR="00A63635" w:rsidRPr="00025A16" w:rsidRDefault="00A63635" w:rsidP="0025045A">
            <w:pPr>
              <w:rPr>
                <w:rFonts w:ascii="Arial" w:hAnsi="Arial" w:cs="Arial"/>
                <w:sz w:val="20"/>
                <w:szCs w:val="20"/>
                <w:lang w:val="nl-NL"/>
              </w:rPr>
            </w:pPr>
          </w:p>
        </w:tc>
        <w:tc>
          <w:tcPr>
            <w:tcW w:w="567" w:type="dxa"/>
          </w:tcPr>
          <w:p w:rsidR="00A63635" w:rsidRPr="00025A16" w:rsidRDefault="00A63635" w:rsidP="00E61A7F">
            <w:pPr>
              <w:rPr>
                <w:rFonts w:ascii="Arial" w:hAnsi="Arial" w:cs="Arial"/>
                <w:sz w:val="20"/>
                <w:szCs w:val="20"/>
                <w:lang w:val="nl-NL"/>
              </w:rPr>
            </w:pPr>
          </w:p>
        </w:tc>
        <w:tc>
          <w:tcPr>
            <w:tcW w:w="3226" w:type="dxa"/>
          </w:tcPr>
          <w:p w:rsidR="00A63635" w:rsidRPr="00025A16" w:rsidRDefault="00A63635" w:rsidP="00025A16">
            <w:pPr>
              <w:pStyle w:val="ListParagraph"/>
              <w:autoSpaceDE w:val="0"/>
              <w:autoSpaceDN w:val="0"/>
              <w:adjustRightInd w:val="0"/>
              <w:ind w:left="0"/>
              <w:rPr>
                <w:rFonts w:ascii="Arial" w:hAnsi="Arial" w:cs="Arial"/>
                <w:b/>
                <w:sz w:val="20"/>
                <w:szCs w:val="20"/>
                <w:lang w:val="nl-NL"/>
              </w:rPr>
            </w:pPr>
            <w:r w:rsidRPr="00025A16">
              <w:rPr>
                <w:rFonts w:ascii="Arial" w:hAnsi="Arial" w:cs="Arial"/>
                <w:b/>
                <w:sz w:val="20"/>
                <w:szCs w:val="20"/>
                <w:lang w:val="nl-NL"/>
              </w:rPr>
              <w:t>Checklist voor de werknemer om zo goed mogelijk gebruik te maken van de preventiemaatregelen.</w:t>
            </w:r>
          </w:p>
          <w:p w:rsidR="00A63635" w:rsidRPr="00025A16" w:rsidRDefault="00A63635" w:rsidP="00025A16">
            <w:pPr>
              <w:autoSpaceDE w:val="0"/>
              <w:autoSpaceDN w:val="0"/>
              <w:adjustRightInd w:val="0"/>
              <w:rPr>
                <w:rFonts w:ascii="Arial" w:hAnsi="Arial" w:cs="Arial"/>
                <w:sz w:val="20"/>
                <w:szCs w:val="20"/>
                <w:lang w:val="nl-NL"/>
              </w:rPr>
            </w:pPr>
          </w:p>
          <w:p w:rsidR="00A63635" w:rsidRPr="00025A16" w:rsidRDefault="00A63635" w:rsidP="00025A16">
            <w:pPr>
              <w:pStyle w:val="ListParagraph"/>
              <w:numPr>
                <w:ilvl w:val="0"/>
                <w:numId w:val="18"/>
              </w:numPr>
              <w:autoSpaceDE w:val="0"/>
              <w:autoSpaceDN w:val="0"/>
              <w:adjustRightInd w:val="0"/>
              <w:ind w:left="357" w:hanging="357"/>
              <w:rPr>
                <w:rFonts w:ascii="Arial" w:hAnsi="Arial" w:cs="Arial"/>
                <w:bCs/>
                <w:sz w:val="17"/>
                <w:szCs w:val="17"/>
                <w:lang w:val="nl-NL" w:eastAsia="en-US"/>
              </w:rPr>
            </w:pPr>
            <w:r w:rsidRPr="00025A16">
              <w:rPr>
                <w:rFonts w:ascii="Arial" w:hAnsi="Arial" w:cs="Arial"/>
                <w:bCs/>
                <w:sz w:val="17"/>
                <w:szCs w:val="17"/>
                <w:lang w:val="nl-NL" w:eastAsia="en-US"/>
              </w:rPr>
              <w:t>Zorg er voor dat het ventilatiesysteem aangeschakeld is en werkt.</w:t>
            </w:r>
          </w:p>
          <w:p w:rsidR="00A63635" w:rsidRPr="00025A16" w:rsidRDefault="00A63635" w:rsidP="00025A16">
            <w:pPr>
              <w:pStyle w:val="ListParagraph"/>
              <w:autoSpaceDE w:val="0"/>
              <w:autoSpaceDN w:val="0"/>
              <w:adjustRightInd w:val="0"/>
              <w:ind w:left="357"/>
              <w:rPr>
                <w:rFonts w:ascii="Arial" w:hAnsi="Arial" w:cs="Arial"/>
                <w:bCs/>
                <w:sz w:val="17"/>
                <w:szCs w:val="17"/>
                <w:lang w:val="nl-NL" w:eastAsia="en-US"/>
              </w:rPr>
            </w:pPr>
          </w:p>
          <w:p w:rsidR="00A63635" w:rsidRPr="00025A16" w:rsidRDefault="00A63635" w:rsidP="00025A16">
            <w:pPr>
              <w:pStyle w:val="ListParagraph"/>
              <w:numPr>
                <w:ilvl w:val="0"/>
                <w:numId w:val="18"/>
              </w:numPr>
              <w:autoSpaceDE w:val="0"/>
              <w:autoSpaceDN w:val="0"/>
              <w:adjustRightInd w:val="0"/>
              <w:ind w:left="357" w:hanging="357"/>
              <w:rPr>
                <w:rFonts w:ascii="Arial" w:hAnsi="Arial" w:cs="Arial"/>
                <w:bCs/>
                <w:sz w:val="17"/>
                <w:szCs w:val="17"/>
                <w:lang w:val="nl-NL" w:eastAsia="en-US"/>
              </w:rPr>
            </w:pPr>
            <w:r w:rsidRPr="00025A16">
              <w:rPr>
                <w:rFonts w:ascii="Arial" w:hAnsi="Arial" w:cs="Arial"/>
                <w:bCs/>
                <w:sz w:val="17"/>
                <w:szCs w:val="17"/>
                <w:lang w:val="nl-NL" w:eastAsia="en-US"/>
              </w:rPr>
              <w:t>Zorg ervoor dat deze naar behoren werkt; controleer de manometer, drukmeter of verklikker.</w:t>
            </w:r>
          </w:p>
          <w:p w:rsidR="00A63635" w:rsidRPr="00025A16" w:rsidRDefault="00A63635" w:rsidP="00025A16">
            <w:pPr>
              <w:pStyle w:val="ListParagraph"/>
              <w:autoSpaceDE w:val="0"/>
              <w:autoSpaceDN w:val="0"/>
              <w:adjustRightInd w:val="0"/>
              <w:ind w:left="357"/>
              <w:rPr>
                <w:rFonts w:ascii="Arial" w:hAnsi="Arial" w:cs="Arial"/>
                <w:bCs/>
                <w:sz w:val="17"/>
                <w:szCs w:val="17"/>
                <w:lang w:val="nl-NL" w:eastAsia="en-US"/>
              </w:rPr>
            </w:pPr>
          </w:p>
          <w:p w:rsidR="00A63635" w:rsidRPr="00025A16" w:rsidRDefault="00A63635" w:rsidP="00025A16">
            <w:pPr>
              <w:pStyle w:val="ListParagraph"/>
              <w:numPr>
                <w:ilvl w:val="0"/>
                <w:numId w:val="18"/>
              </w:numPr>
              <w:autoSpaceDE w:val="0"/>
              <w:autoSpaceDN w:val="0"/>
              <w:adjustRightInd w:val="0"/>
              <w:ind w:left="357" w:hanging="357"/>
              <w:rPr>
                <w:rFonts w:ascii="Arial" w:hAnsi="Arial" w:cs="Arial"/>
                <w:bCs/>
                <w:sz w:val="17"/>
                <w:szCs w:val="17"/>
                <w:lang w:val="nl-NL" w:eastAsia="en-US"/>
              </w:rPr>
            </w:pPr>
            <w:r w:rsidRPr="00025A16">
              <w:rPr>
                <w:rFonts w:ascii="Arial" w:hAnsi="Arial" w:cs="Arial"/>
                <w:bCs/>
                <w:sz w:val="17"/>
                <w:szCs w:val="17"/>
                <w:lang w:val="nl-NL" w:eastAsia="en-US"/>
              </w:rPr>
              <w:t>Inspecteer alle gebruikte apparatuur op tekenen van schade, slijtage of slecht functioneren. Indien u op een probleem stuit, licht uw supervisor in.</w:t>
            </w:r>
          </w:p>
          <w:p w:rsidR="00A63635" w:rsidRPr="00025A16" w:rsidRDefault="00A63635" w:rsidP="00025A16">
            <w:pPr>
              <w:pStyle w:val="ListParagraph"/>
              <w:autoSpaceDE w:val="0"/>
              <w:autoSpaceDN w:val="0"/>
              <w:adjustRightInd w:val="0"/>
              <w:ind w:left="357"/>
              <w:rPr>
                <w:rFonts w:ascii="Arial" w:hAnsi="Arial" w:cs="Arial"/>
                <w:sz w:val="20"/>
                <w:szCs w:val="20"/>
                <w:lang w:val="nl-NL"/>
              </w:rPr>
            </w:pPr>
          </w:p>
          <w:p w:rsidR="00A63635" w:rsidRPr="00025A16" w:rsidRDefault="00A63635" w:rsidP="00025A16">
            <w:pPr>
              <w:pStyle w:val="ListParagraph"/>
              <w:numPr>
                <w:ilvl w:val="0"/>
                <w:numId w:val="30"/>
              </w:numPr>
              <w:autoSpaceDE w:val="0"/>
              <w:autoSpaceDN w:val="0"/>
              <w:adjustRightInd w:val="0"/>
              <w:ind w:left="317" w:hanging="283"/>
              <w:rPr>
                <w:rFonts w:ascii="Arial" w:hAnsi="Arial" w:cs="Arial"/>
                <w:bCs/>
                <w:sz w:val="17"/>
                <w:szCs w:val="17"/>
                <w:lang w:val="nl-NL" w:eastAsia="en-US"/>
              </w:rPr>
            </w:pPr>
            <w:r w:rsidRPr="00025A16">
              <w:rPr>
                <w:rFonts w:ascii="Arial" w:hAnsi="Arial" w:cs="Arial"/>
                <w:bCs/>
                <w:sz w:val="17"/>
                <w:szCs w:val="17"/>
                <w:lang w:val="nl-NL" w:eastAsia="en-US"/>
              </w:rPr>
              <w:t>Indien u denkt een probleem te hebben met uw apparatuur om stof te bestrijden, neem dan, zolang het probleem blijft bestaan, extra preventiemaatregelen om de blootstelling aan allergenen te beperken.</w:t>
            </w:r>
          </w:p>
          <w:p w:rsidR="00A63635" w:rsidRPr="00025A16" w:rsidRDefault="00A63635" w:rsidP="00025A16">
            <w:pPr>
              <w:pStyle w:val="ListParagraph"/>
              <w:autoSpaceDE w:val="0"/>
              <w:autoSpaceDN w:val="0"/>
              <w:adjustRightInd w:val="0"/>
              <w:ind w:left="357"/>
              <w:rPr>
                <w:rFonts w:ascii="Arial" w:hAnsi="Arial" w:cs="Arial"/>
                <w:sz w:val="20"/>
                <w:szCs w:val="20"/>
                <w:lang w:val="nl-NL"/>
              </w:rPr>
            </w:pPr>
          </w:p>
          <w:p w:rsidR="00A63635" w:rsidRPr="00B86230" w:rsidRDefault="00A63635" w:rsidP="00025A16">
            <w:pPr>
              <w:pStyle w:val="ListParagraph"/>
              <w:numPr>
                <w:ilvl w:val="0"/>
                <w:numId w:val="18"/>
              </w:numPr>
              <w:autoSpaceDE w:val="0"/>
              <w:autoSpaceDN w:val="0"/>
              <w:adjustRightInd w:val="0"/>
              <w:ind w:left="357" w:hanging="357"/>
              <w:rPr>
                <w:rFonts w:ascii="Arial" w:hAnsi="Arial" w:cs="Arial"/>
                <w:bCs/>
                <w:sz w:val="17"/>
                <w:szCs w:val="17"/>
                <w:lang w:val="nl-NL" w:eastAsia="en-US"/>
              </w:rPr>
            </w:pPr>
            <w:bookmarkStart w:id="0" w:name="_GoBack"/>
            <w:bookmarkEnd w:id="0"/>
            <w:r w:rsidRPr="00B86230">
              <w:rPr>
                <w:rFonts w:ascii="Arial" w:hAnsi="Arial" w:cs="Arial"/>
                <w:bCs/>
                <w:sz w:val="17"/>
                <w:szCs w:val="17"/>
                <w:lang w:val="nl-NL" w:eastAsia="en-US"/>
              </w:rPr>
              <w:t>Zorg ervoor dat papieren zakken of ander afvalmateriaal niet in de luchtkoker gezogen worden.</w:t>
            </w:r>
          </w:p>
          <w:p w:rsidR="00A63635" w:rsidRPr="00025A16" w:rsidRDefault="00A63635" w:rsidP="00025A16">
            <w:pPr>
              <w:pStyle w:val="ListParagraph"/>
              <w:autoSpaceDE w:val="0"/>
              <w:autoSpaceDN w:val="0"/>
              <w:adjustRightInd w:val="0"/>
              <w:ind w:left="357"/>
              <w:rPr>
                <w:rFonts w:ascii="Arial" w:hAnsi="Arial" w:cs="Arial"/>
                <w:bCs/>
                <w:sz w:val="17"/>
                <w:szCs w:val="17"/>
                <w:lang w:val="nl-NL" w:eastAsia="en-US"/>
              </w:rPr>
            </w:pPr>
          </w:p>
          <w:p w:rsidR="00A63635" w:rsidRPr="00025A16" w:rsidRDefault="00A63635" w:rsidP="00025A16">
            <w:pPr>
              <w:pStyle w:val="ListParagraph"/>
              <w:numPr>
                <w:ilvl w:val="0"/>
                <w:numId w:val="18"/>
              </w:numPr>
              <w:autoSpaceDE w:val="0"/>
              <w:autoSpaceDN w:val="0"/>
              <w:adjustRightInd w:val="0"/>
              <w:ind w:left="357" w:hanging="357"/>
              <w:rPr>
                <w:rFonts w:ascii="Arial" w:hAnsi="Arial" w:cs="Arial"/>
                <w:bCs/>
                <w:sz w:val="17"/>
                <w:szCs w:val="17"/>
                <w:lang w:val="nl-NL" w:eastAsia="en-US"/>
              </w:rPr>
            </w:pPr>
            <w:r w:rsidRPr="00025A16">
              <w:rPr>
                <w:rFonts w:ascii="Arial" w:hAnsi="Arial" w:cs="Arial"/>
                <w:bCs/>
                <w:sz w:val="17"/>
                <w:szCs w:val="17"/>
                <w:lang w:val="nl-NL" w:eastAsia="en-US"/>
              </w:rPr>
              <w:t>Zorg ervoor dat grote items de werkopening niet belemmeren.</w:t>
            </w:r>
          </w:p>
          <w:p w:rsidR="00A63635" w:rsidRPr="00025A16" w:rsidRDefault="00A63635" w:rsidP="00025A16">
            <w:pPr>
              <w:pStyle w:val="ListParagraph"/>
              <w:autoSpaceDE w:val="0"/>
              <w:autoSpaceDN w:val="0"/>
              <w:adjustRightInd w:val="0"/>
              <w:ind w:left="357"/>
              <w:rPr>
                <w:rFonts w:ascii="Arial" w:hAnsi="Arial" w:cs="Arial"/>
                <w:bCs/>
                <w:sz w:val="17"/>
                <w:szCs w:val="17"/>
                <w:lang w:val="nl-NL" w:eastAsia="en-US"/>
              </w:rPr>
            </w:pPr>
          </w:p>
          <w:p w:rsidR="00A63635" w:rsidRPr="00025A16" w:rsidRDefault="00A63635" w:rsidP="00025A16">
            <w:pPr>
              <w:pStyle w:val="ListParagraph"/>
              <w:numPr>
                <w:ilvl w:val="0"/>
                <w:numId w:val="18"/>
              </w:numPr>
              <w:autoSpaceDE w:val="0"/>
              <w:autoSpaceDN w:val="0"/>
              <w:adjustRightInd w:val="0"/>
              <w:ind w:left="357" w:hanging="357"/>
              <w:rPr>
                <w:rFonts w:ascii="Arial" w:hAnsi="Arial" w:cs="Arial"/>
                <w:bCs/>
                <w:sz w:val="17"/>
                <w:szCs w:val="17"/>
                <w:lang w:val="nl-NL" w:eastAsia="en-US"/>
              </w:rPr>
            </w:pPr>
            <w:r w:rsidRPr="00025A16">
              <w:rPr>
                <w:rFonts w:ascii="Arial" w:hAnsi="Arial" w:cs="Arial"/>
                <w:bCs/>
                <w:sz w:val="17"/>
                <w:szCs w:val="17"/>
                <w:lang w:val="nl-NL" w:eastAsia="en-US"/>
              </w:rPr>
              <w:t>Plaats deksels op containers onmiddellijk na gebruik.</w:t>
            </w:r>
          </w:p>
          <w:p w:rsidR="00A63635" w:rsidRPr="00025A16" w:rsidRDefault="00A63635" w:rsidP="00025A16">
            <w:pPr>
              <w:pStyle w:val="ListParagraph"/>
              <w:autoSpaceDE w:val="0"/>
              <w:autoSpaceDN w:val="0"/>
              <w:adjustRightInd w:val="0"/>
              <w:ind w:left="357"/>
              <w:rPr>
                <w:rFonts w:ascii="Arial" w:hAnsi="Arial" w:cs="Arial"/>
                <w:bCs/>
                <w:sz w:val="17"/>
                <w:szCs w:val="17"/>
                <w:lang w:val="nl-NL" w:eastAsia="en-US"/>
              </w:rPr>
            </w:pPr>
          </w:p>
          <w:p w:rsidR="00A63635" w:rsidRPr="00025A16" w:rsidRDefault="00A63635" w:rsidP="00025A16">
            <w:pPr>
              <w:pStyle w:val="ListParagraph"/>
              <w:numPr>
                <w:ilvl w:val="0"/>
                <w:numId w:val="18"/>
              </w:numPr>
              <w:autoSpaceDE w:val="0"/>
              <w:autoSpaceDN w:val="0"/>
              <w:adjustRightInd w:val="0"/>
              <w:ind w:left="357" w:hanging="357"/>
              <w:rPr>
                <w:rFonts w:ascii="Arial" w:hAnsi="Arial" w:cs="Arial"/>
                <w:bCs/>
                <w:sz w:val="17"/>
                <w:szCs w:val="17"/>
                <w:lang w:val="nl-NL" w:eastAsia="en-US"/>
              </w:rPr>
            </w:pPr>
            <w:r w:rsidRPr="00025A16">
              <w:rPr>
                <w:rFonts w:ascii="Arial" w:hAnsi="Arial" w:cs="Arial"/>
                <w:bCs/>
                <w:sz w:val="17"/>
                <w:szCs w:val="17"/>
                <w:lang w:val="nl-NL" w:eastAsia="en-US"/>
              </w:rPr>
              <w:t>Ruim bij morsen onmiddellijk op. Gebruik reinigingsmethodes met water of stofzuiger. Verwijder spills op stofarme wijze.</w:t>
            </w:r>
          </w:p>
          <w:p w:rsidR="00A63635" w:rsidRPr="00025A16" w:rsidRDefault="00A63635" w:rsidP="00025A16">
            <w:pPr>
              <w:pStyle w:val="ListParagraph"/>
              <w:autoSpaceDE w:val="0"/>
              <w:autoSpaceDN w:val="0"/>
              <w:adjustRightInd w:val="0"/>
              <w:ind w:left="357"/>
              <w:rPr>
                <w:rFonts w:ascii="Arial" w:hAnsi="Arial" w:cs="Arial"/>
                <w:bCs/>
                <w:sz w:val="17"/>
                <w:szCs w:val="17"/>
                <w:lang w:val="nl-NL" w:eastAsia="en-US"/>
              </w:rPr>
            </w:pPr>
          </w:p>
          <w:p w:rsidR="00A63635" w:rsidRPr="00025A16" w:rsidRDefault="00A63635" w:rsidP="00025A16">
            <w:pPr>
              <w:pStyle w:val="ListParagraph"/>
              <w:numPr>
                <w:ilvl w:val="0"/>
                <w:numId w:val="18"/>
              </w:numPr>
              <w:autoSpaceDE w:val="0"/>
              <w:autoSpaceDN w:val="0"/>
              <w:adjustRightInd w:val="0"/>
              <w:ind w:left="357" w:hanging="357"/>
              <w:rPr>
                <w:rFonts w:ascii="Arial" w:hAnsi="Arial" w:cs="Arial"/>
                <w:sz w:val="20"/>
                <w:szCs w:val="20"/>
                <w:lang w:val="nl-NL"/>
              </w:rPr>
            </w:pPr>
            <w:r w:rsidRPr="00025A16">
              <w:rPr>
                <w:rFonts w:ascii="Arial" w:hAnsi="Arial" w:cs="Arial"/>
                <w:bCs/>
                <w:sz w:val="17"/>
                <w:szCs w:val="17"/>
                <w:lang w:val="nl-NL" w:eastAsia="en-US"/>
              </w:rPr>
              <w:t>Gebruik, onderhoud en bewaar ademhalingsbescherming in overeenstemming met de instructies.</w:t>
            </w:r>
          </w:p>
        </w:tc>
      </w:tr>
      <w:tr w:rsidR="00A63635" w:rsidRPr="00B86230" w:rsidTr="00025A16">
        <w:tc>
          <w:tcPr>
            <w:tcW w:w="5495" w:type="dxa"/>
          </w:tcPr>
          <w:p w:rsidR="00A63635" w:rsidRPr="00025A16" w:rsidRDefault="00A63635" w:rsidP="00E61A7F">
            <w:pPr>
              <w:rPr>
                <w:rFonts w:ascii="Arial" w:hAnsi="Arial" w:cs="Arial"/>
                <w:sz w:val="20"/>
                <w:szCs w:val="20"/>
                <w:lang w:val="nl-NL"/>
              </w:rPr>
            </w:pPr>
          </w:p>
        </w:tc>
        <w:tc>
          <w:tcPr>
            <w:tcW w:w="567" w:type="dxa"/>
          </w:tcPr>
          <w:p w:rsidR="00A63635" w:rsidRPr="00025A16" w:rsidRDefault="00A63635" w:rsidP="00E61A7F">
            <w:pPr>
              <w:rPr>
                <w:rFonts w:ascii="Arial" w:hAnsi="Arial" w:cs="Arial"/>
                <w:sz w:val="20"/>
                <w:szCs w:val="20"/>
                <w:lang w:val="nl-NL"/>
              </w:rPr>
            </w:pPr>
          </w:p>
        </w:tc>
        <w:tc>
          <w:tcPr>
            <w:tcW w:w="3226" w:type="dxa"/>
          </w:tcPr>
          <w:p w:rsidR="00A63635" w:rsidRPr="00025A16" w:rsidRDefault="00A63635" w:rsidP="00E61A7F">
            <w:pPr>
              <w:rPr>
                <w:rFonts w:ascii="Arial" w:hAnsi="Arial" w:cs="Arial"/>
                <w:sz w:val="20"/>
                <w:szCs w:val="20"/>
                <w:lang w:val="nl-NL"/>
              </w:rPr>
            </w:pPr>
          </w:p>
        </w:tc>
      </w:tr>
    </w:tbl>
    <w:p w:rsidR="00A63635" w:rsidRPr="008C3F1A" w:rsidRDefault="00A63635">
      <w:pPr>
        <w:rPr>
          <w:rFonts w:ascii="Arial" w:hAnsi="Arial" w:cs="Arial"/>
          <w:sz w:val="20"/>
          <w:szCs w:val="20"/>
          <w:lang w:val="nl-NL"/>
        </w:rPr>
      </w:pPr>
    </w:p>
    <w:p w:rsidR="00A63635" w:rsidRPr="008C3F1A" w:rsidRDefault="00A63635">
      <w:pPr>
        <w:rPr>
          <w:rFonts w:ascii="Arial" w:hAnsi="Arial" w:cs="Arial"/>
          <w:sz w:val="20"/>
          <w:szCs w:val="20"/>
          <w:lang w:val="nl-NL"/>
        </w:rPr>
      </w:pPr>
    </w:p>
    <w:sectPr w:rsidR="00A63635" w:rsidRPr="008C3F1A" w:rsidSect="006405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35" w:rsidRDefault="00A63635" w:rsidP="002606F6">
      <w:r>
        <w:separator/>
      </w:r>
    </w:p>
  </w:endnote>
  <w:endnote w:type="continuationSeparator" w:id="0">
    <w:p w:rsidR="00A63635" w:rsidRDefault="00A63635"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35" w:rsidRPr="00532C3E" w:rsidRDefault="00A63635">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A63635" w:rsidRPr="002606F6" w:rsidRDefault="00A63635">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1</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35" w:rsidRDefault="00A63635" w:rsidP="002606F6">
      <w:r>
        <w:separator/>
      </w:r>
    </w:p>
  </w:footnote>
  <w:footnote w:type="continuationSeparator" w:id="0">
    <w:p w:rsidR="00A63635" w:rsidRDefault="00A63635"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35" w:rsidRPr="006F40CF" w:rsidRDefault="00A63635">
    <w:pPr>
      <w:pStyle w:val="Header"/>
      <w:rPr>
        <w:rFonts w:ascii="Arial" w:hAnsi="Arial" w:cs="Arial"/>
        <w:i/>
        <w:sz w:val="20"/>
        <w:szCs w:val="20"/>
        <w:lang w:val="nl-NL"/>
      </w:rPr>
    </w:pPr>
    <w:r w:rsidRPr="00025A16">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7A3637"/>
    <w:multiLevelType w:val="hybridMultilevel"/>
    <w:tmpl w:val="57BAEC8E"/>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F48CB"/>
    <w:multiLevelType w:val="hybridMultilevel"/>
    <w:tmpl w:val="B44E9B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8D7C91"/>
    <w:multiLevelType w:val="hybridMultilevel"/>
    <w:tmpl w:val="26CA8E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662E7A"/>
    <w:multiLevelType w:val="hybridMultilevel"/>
    <w:tmpl w:val="599E8F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DE73DA"/>
    <w:multiLevelType w:val="hybridMultilevel"/>
    <w:tmpl w:val="A8DC721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BB64CF"/>
    <w:multiLevelType w:val="hybridMultilevel"/>
    <w:tmpl w:val="70F845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386E61"/>
    <w:multiLevelType w:val="hybridMultilevel"/>
    <w:tmpl w:val="850226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C234AC"/>
    <w:multiLevelType w:val="hybridMultilevel"/>
    <w:tmpl w:val="BFCA48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E039F"/>
    <w:multiLevelType w:val="hybridMultilevel"/>
    <w:tmpl w:val="2F2E772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527675"/>
    <w:multiLevelType w:val="hybridMultilevel"/>
    <w:tmpl w:val="7BD89A8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519BF"/>
    <w:multiLevelType w:val="hybridMultilevel"/>
    <w:tmpl w:val="B40839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07574"/>
    <w:multiLevelType w:val="hybridMultilevel"/>
    <w:tmpl w:val="6DC2268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E7E98"/>
    <w:multiLevelType w:val="hybridMultilevel"/>
    <w:tmpl w:val="C1463F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2"/>
  </w:num>
  <w:num w:numId="4">
    <w:abstractNumId w:val="11"/>
  </w:num>
  <w:num w:numId="5">
    <w:abstractNumId w:val="17"/>
  </w:num>
  <w:num w:numId="6">
    <w:abstractNumId w:val="20"/>
  </w:num>
  <w:num w:numId="7">
    <w:abstractNumId w:val="13"/>
  </w:num>
  <w:num w:numId="8">
    <w:abstractNumId w:val="14"/>
  </w:num>
  <w:num w:numId="9">
    <w:abstractNumId w:val="3"/>
  </w:num>
  <w:num w:numId="10">
    <w:abstractNumId w:val="24"/>
  </w:num>
  <w:num w:numId="11">
    <w:abstractNumId w:val="25"/>
  </w:num>
  <w:num w:numId="12">
    <w:abstractNumId w:val="27"/>
  </w:num>
  <w:num w:numId="13">
    <w:abstractNumId w:val="23"/>
  </w:num>
  <w:num w:numId="14">
    <w:abstractNumId w:val="0"/>
  </w:num>
  <w:num w:numId="15">
    <w:abstractNumId w:val="9"/>
  </w:num>
  <w:num w:numId="16">
    <w:abstractNumId w:val="4"/>
  </w:num>
  <w:num w:numId="17">
    <w:abstractNumId w:val="5"/>
  </w:num>
  <w:num w:numId="18">
    <w:abstractNumId w:val="26"/>
  </w:num>
  <w:num w:numId="19">
    <w:abstractNumId w:val="8"/>
  </w:num>
  <w:num w:numId="20">
    <w:abstractNumId w:val="18"/>
  </w:num>
  <w:num w:numId="21">
    <w:abstractNumId w:val="10"/>
  </w:num>
  <w:num w:numId="22">
    <w:abstractNumId w:val="28"/>
  </w:num>
  <w:num w:numId="23">
    <w:abstractNumId w:val="16"/>
  </w:num>
  <w:num w:numId="24">
    <w:abstractNumId w:val="6"/>
  </w:num>
  <w:num w:numId="25">
    <w:abstractNumId w:val="1"/>
  </w:num>
  <w:num w:numId="26">
    <w:abstractNumId w:val="15"/>
  </w:num>
  <w:num w:numId="27">
    <w:abstractNumId w:val="29"/>
  </w:num>
  <w:num w:numId="28">
    <w:abstractNumId w:val="19"/>
  </w:num>
  <w:num w:numId="29">
    <w:abstractNumId w:val="1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101B8"/>
    <w:rsid w:val="00022CD7"/>
    <w:rsid w:val="00025A16"/>
    <w:rsid w:val="000B6EDC"/>
    <w:rsid w:val="000C36D0"/>
    <w:rsid w:val="0011748C"/>
    <w:rsid w:val="00135B2C"/>
    <w:rsid w:val="00154362"/>
    <w:rsid w:val="001871BF"/>
    <w:rsid w:val="001C2447"/>
    <w:rsid w:val="001C6601"/>
    <w:rsid w:val="001E545F"/>
    <w:rsid w:val="00244CD5"/>
    <w:rsid w:val="0025045A"/>
    <w:rsid w:val="002606F6"/>
    <w:rsid w:val="002610E3"/>
    <w:rsid w:val="00263A2D"/>
    <w:rsid w:val="00275B58"/>
    <w:rsid w:val="00285B2B"/>
    <w:rsid w:val="002918EE"/>
    <w:rsid w:val="002957BD"/>
    <w:rsid w:val="002C0F2A"/>
    <w:rsid w:val="003549F7"/>
    <w:rsid w:val="00361641"/>
    <w:rsid w:val="00382BBB"/>
    <w:rsid w:val="003A60E9"/>
    <w:rsid w:val="00447CF3"/>
    <w:rsid w:val="004571C6"/>
    <w:rsid w:val="00486EAC"/>
    <w:rsid w:val="004A15D1"/>
    <w:rsid w:val="004B74B6"/>
    <w:rsid w:val="004D39BD"/>
    <w:rsid w:val="004D6642"/>
    <w:rsid w:val="00511D64"/>
    <w:rsid w:val="00532C3E"/>
    <w:rsid w:val="00584BC1"/>
    <w:rsid w:val="005B5210"/>
    <w:rsid w:val="005C231A"/>
    <w:rsid w:val="005D5E71"/>
    <w:rsid w:val="005F1888"/>
    <w:rsid w:val="006405BE"/>
    <w:rsid w:val="0065237E"/>
    <w:rsid w:val="006F40CF"/>
    <w:rsid w:val="0074770C"/>
    <w:rsid w:val="007A13BB"/>
    <w:rsid w:val="007D4ABA"/>
    <w:rsid w:val="007E1498"/>
    <w:rsid w:val="007E2D86"/>
    <w:rsid w:val="008C025D"/>
    <w:rsid w:val="008C0454"/>
    <w:rsid w:val="008C3F1A"/>
    <w:rsid w:val="00916FDA"/>
    <w:rsid w:val="00972584"/>
    <w:rsid w:val="00977757"/>
    <w:rsid w:val="00991B79"/>
    <w:rsid w:val="00A17841"/>
    <w:rsid w:val="00A63635"/>
    <w:rsid w:val="00AA54CE"/>
    <w:rsid w:val="00AF61DD"/>
    <w:rsid w:val="00B27501"/>
    <w:rsid w:val="00B86230"/>
    <w:rsid w:val="00BA3F54"/>
    <w:rsid w:val="00BB0139"/>
    <w:rsid w:val="00BB1260"/>
    <w:rsid w:val="00BB3D64"/>
    <w:rsid w:val="00BB4465"/>
    <w:rsid w:val="00C04DD3"/>
    <w:rsid w:val="00C1224A"/>
    <w:rsid w:val="00C13110"/>
    <w:rsid w:val="00C40EB0"/>
    <w:rsid w:val="00C428EA"/>
    <w:rsid w:val="00C83D5D"/>
    <w:rsid w:val="00CA22AF"/>
    <w:rsid w:val="00CD0689"/>
    <w:rsid w:val="00CE3F53"/>
    <w:rsid w:val="00D4418C"/>
    <w:rsid w:val="00D65D1F"/>
    <w:rsid w:val="00D817D2"/>
    <w:rsid w:val="00D94B2B"/>
    <w:rsid w:val="00DD1421"/>
    <w:rsid w:val="00DE36F2"/>
    <w:rsid w:val="00DE3E7D"/>
    <w:rsid w:val="00E0048D"/>
    <w:rsid w:val="00E45BE3"/>
    <w:rsid w:val="00E532C1"/>
    <w:rsid w:val="00E61A7F"/>
    <w:rsid w:val="00F22742"/>
    <w:rsid w:val="00F3231A"/>
    <w:rsid w:val="00F6192C"/>
    <w:rsid w:val="00FB29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813</Words>
  <Characters>4474</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6</cp:revision>
  <cp:lastPrinted>2011-09-08T08:23:00Z</cp:lastPrinted>
  <dcterms:created xsi:type="dcterms:W3CDTF">2012-07-24T12:05:00Z</dcterms:created>
  <dcterms:modified xsi:type="dcterms:W3CDTF">2012-08-07T20:41:00Z</dcterms:modified>
</cp:coreProperties>
</file>